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ООО «Димео»</w:t>
      </w:r>
      <w:r>
        <w:rPr>
          <w:sz w:val="32"/>
          <w:szCs w:val="32"/>
        </w:rPr>
      </w:r>
      <w:r/>
    </w:p>
    <w:p>
      <w:pPr>
        <w:pStyle w:val="846"/>
        <w:jc w:val="center"/>
      </w:pPr>
      <w:r/>
      <w:r/>
    </w:p>
    <w:p>
      <w:pPr>
        <w:pStyle w:val="846"/>
        <w:jc w:val="center"/>
      </w:pPr>
      <w:r/>
      <w:r/>
    </w:p>
    <w:p>
      <w:pPr>
        <w:jc w:val="center"/>
      </w:pPr>
      <w:r/>
      <w:r/>
    </w:p>
    <w:p>
      <w:pPr>
        <w:pStyle w:val="846"/>
        <w:jc w:val="center"/>
      </w:pPr>
      <w:r/>
      <w:r/>
    </w:p>
    <w:p>
      <w:pPr>
        <w:pStyle w:val="84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Программное обеспечение </w:t>
      </w:r>
      <w:r>
        <w:rPr>
          <w:sz w:val="36"/>
          <w:szCs w:val="36"/>
        </w:rPr>
      </w:r>
      <w:r/>
    </w:p>
    <w:p>
      <w:pPr>
        <w:pStyle w:val="84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«Димео. Подписка»</w:t>
      </w:r>
      <w:r>
        <w:rPr>
          <w:b/>
          <w:bCs/>
          <w:sz w:val="36"/>
          <w:szCs w:val="36"/>
          <w:highlight w:val="none"/>
        </w:rPr>
      </w:r>
      <w:r/>
    </w:p>
    <w:p>
      <w:pPr>
        <w:jc w:val="center"/>
        <w:rPr>
          <w:b/>
          <w:bCs/>
          <w:sz w:val="32"/>
          <w:szCs w:val="32"/>
          <w:highlight w:val="none"/>
        </w:rPr>
      </w:pPr>
      <w:r>
        <w:rPr>
          <w:b/>
          <w:bCs/>
          <w:sz w:val="32"/>
          <w:szCs w:val="32"/>
        </w:rPr>
        <w:t xml:space="preserve"> (версия 1.22)</w:t>
      </w:r>
      <w:r/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none"/>
        </w:rPr>
      </w:r>
      <w:r>
        <w:rPr>
          <w:b/>
          <w:bCs/>
          <w:sz w:val="32"/>
          <w:szCs w:val="32"/>
          <w:highlight w:val="none"/>
        </w:rPr>
      </w:r>
      <w:r/>
    </w:p>
    <w:p>
      <w:pPr>
        <w:pStyle w:val="846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 xml:space="preserve">Функциональные возможности</w:t>
      </w:r>
      <w:r>
        <w:rPr>
          <w:sz w:val="48"/>
          <w:szCs w:val="48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pStyle w:val="846"/>
        <w:jc w:val="left"/>
        <w:rPr>
          <w:lang w:val="ru-RU"/>
        </w:rPr>
      </w:pPr>
      <w:r>
        <w:rPr>
          <w:lang w:val="ru-RU"/>
        </w:rPr>
      </w:r>
      <w:r/>
    </w:p>
    <w:p>
      <w:pPr>
        <w:pStyle w:val="846"/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Москва, 2022</w:t>
      </w:r>
      <w:r>
        <w:rPr>
          <w:sz w:val="32"/>
          <w:szCs w:val="32"/>
        </w:rPr>
        <w:br w:type="page" w:clear="all"/>
      </w:r>
      <w:r>
        <w:rPr>
          <w:sz w:val="32"/>
          <w:szCs w:val="32"/>
        </w:rPr>
      </w:r>
      <w:r/>
    </w:p>
    <w:p>
      <w:pPr>
        <w:pStyle w:val="846"/>
        <w:jc w:val="left"/>
        <w:rPr>
          <w:b/>
          <w:bCs/>
        </w:rPr>
      </w:pPr>
      <w:r>
        <w:rPr>
          <w:b/>
          <w:bCs/>
        </w:rPr>
        <w:t xml:space="preserve">СОДЕРЖАНИЕ</w:t>
      </w:r>
      <w:r/>
    </w:p>
    <w:p>
      <w:pPr>
        <w:pStyle w:val="846"/>
        <w:jc w:val="left"/>
      </w:pPr>
      <w:r/>
      <w:r/>
    </w:p>
    <w:sdt>
      <w:sdtPr>
        <w15:appearance w15:val="boundingBox"/>
        <w:placeholder>
          <w:docPart w:val="DefaultPlaceholder_TEXT"/>
        </w:placeholder>
        <w:docPartObj>
          <w:docPartGallery w:val="Table of Contents"/>
          <w:docPartUnique w:val="true"/>
        </w:docPartObj>
        <w:rPr/>
      </w:sdtPr>
      <w:sdtContent>
        <w:p>
          <w:pPr>
            <w:pStyle w:val="835"/>
            <w:tabs>
              <w:tab w:val="right" w:pos="9638" w:leader="dot"/>
            </w:tabs>
            <w:rPr>
              <w:rFonts w:ascii="Liberation Serif" w:hAnsi="Liberation Serif" w:cs="Liberation Serif"/>
            </w:rPr>
          </w:pPr>
          <w:r>
            <w:fldChar w:fldCharType="begin"/>
            <w:instrText xml:space="preserve">TOC \o "1-9" \h </w:instrText>
            <w:fldChar w:fldCharType="separate"/>
          </w:r>
          <w:hyperlink w:tooltip="#_Toc1" w:anchor="_Toc1" w:history="1">
            <w:r>
              <w:rPr>
                <w:rStyle w:val="847"/>
              </w:rPr>
            </w:r>
            <w:r>
              <w:rPr>
                <w:rStyle w:val="847"/>
                <w:rFonts w:ascii="Liberation Serif" w:hAnsi="Liberation Serif" w:cs="Liberation Serif"/>
                <w:b/>
                <w:bCs/>
              </w:rPr>
              <w:t xml:space="preserve">А</w:t>
            </w:r>
            <w:r>
              <w:rPr>
                <w:rStyle w:val="847"/>
                <w:rFonts w:ascii="Liberation Serif" w:hAnsi="Liberation Serif" w:eastAsia="NSimSun" w:cs="Liberation Serif"/>
                <w:b/>
                <w:bCs/>
                <w:lang w:val="ru-RU" w:eastAsia="zh-CN" w:bidi="hi-IN"/>
              </w:rPr>
              <w:t xml:space="preserve">ннотация</w:t>
            </w:r>
            <w:r>
              <w:rPr>
                <w:rStyle w:val="847"/>
                <w:rFonts w:ascii="Liberation Serif" w:hAnsi="Liberation Serif" w:cs="Liberation Serif"/>
              </w:rPr>
            </w:r>
            <w:r>
              <w:tab/>
            </w:r>
            <w:r>
              <w:fldChar w:fldCharType="begin"/>
              <w:instrText xml:space="preserve">PAGEREF _Toc1 \h</w:instrText>
              <w:fldChar w:fldCharType="separate"/>
              <w:t xml:space="preserve">3</w:t>
              <w:fldChar w:fldCharType="end"/>
            </w:r>
          </w:hyperlink>
          <w:r>
            <w:rPr>
              <w:rFonts w:ascii="Liberation Serif" w:hAnsi="Liberation Serif" w:cs="Liberation Serif"/>
            </w:rPr>
          </w:r>
          <w:r/>
        </w:p>
        <w:p>
          <w:pPr>
            <w:pStyle w:val="835"/>
            <w:tabs>
              <w:tab w:val="right" w:pos="9638" w:leader="dot"/>
            </w:tabs>
            <w:rPr>
              <w:rFonts w:ascii="Liberation Serif" w:hAnsi="Liberation Serif" w:cs="Liberation Serif"/>
            </w:rPr>
          </w:pPr>
          <w:r/>
          <w:hyperlink w:tooltip="#_Toc2" w:anchor="_Toc2" w:history="1">
            <w:r>
              <w:rPr>
                <w:rStyle w:val="847"/>
              </w:rPr>
            </w:r>
            <w:r>
              <w:rPr>
                <w:rStyle w:val="847"/>
                <w:rFonts w:ascii="Liberation Serif" w:hAnsi="Liberation Serif" w:cs="Liberation Serif"/>
                <w:b/>
                <w:bCs/>
              </w:rPr>
              <w:t xml:space="preserve">1.</w:t>
            </w:r>
            <w:r>
              <w:rPr>
                <w:rStyle w:val="847"/>
                <w:rFonts w:ascii="Liberation Serif" w:hAnsi="Liberation Serif" w:cs="Liberation Serif"/>
                <w:b/>
                <w:bCs/>
                <w:lang w:val="ru-RU"/>
              </w:rPr>
              <w:t xml:space="preserve"> </w:t>
            </w:r>
            <w:r>
              <w:rPr>
                <w:rStyle w:val="847"/>
                <w:rFonts w:ascii="Liberation Serif" w:hAnsi="Liberation Serif" w:eastAsia="NSimSun" w:cs="Liberation Serif"/>
                <w:b/>
                <w:bCs/>
                <w:lang w:val="en-US" w:eastAsia="zh-CN" w:bidi="hi-IN"/>
              </w:rPr>
              <w:t xml:space="preserve">З</w:t>
            </w:r>
            <w:r>
              <w:rPr>
                <w:rStyle w:val="847"/>
                <w:rFonts w:ascii="Liberation Serif" w:hAnsi="Liberation Serif" w:eastAsia="NSimSun" w:cs="Liberation Serif"/>
                <w:b/>
                <w:bCs/>
                <w:lang w:val="ru-RU" w:eastAsia="zh-CN" w:bidi="hi-IN"/>
              </w:rPr>
              <w:t xml:space="preserve">ачем нужен облачный сервис редакционной подписки</w:t>
            </w:r>
            <w:r>
              <w:rPr>
                <w:rStyle w:val="847"/>
                <w:rFonts w:ascii="Liberation Serif" w:hAnsi="Liberation Serif" w:cs="Liberation Serif"/>
              </w:rPr>
            </w:r>
            <w:r>
              <w:tab/>
            </w:r>
            <w:r>
              <w:fldChar w:fldCharType="begin"/>
              <w:instrText xml:space="preserve">PAGEREF _Toc2 \h</w:instrText>
              <w:fldChar w:fldCharType="separate"/>
              <w:t xml:space="preserve">4</w:t>
              <w:fldChar w:fldCharType="end"/>
            </w:r>
          </w:hyperlink>
          <w:r>
            <w:rPr>
              <w:rFonts w:ascii="Liberation Serif" w:hAnsi="Liberation Serif" w:cs="Liberation Serif"/>
            </w:rPr>
          </w:r>
          <w:r/>
        </w:p>
        <w:p>
          <w:pPr>
            <w:pStyle w:val="835"/>
            <w:tabs>
              <w:tab w:val="right" w:pos="9638" w:leader="dot"/>
            </w:tabs>
            <w:rPr>
              <w:rFonts w:ascii="Liberation Serif" w:hAnsi="Liberation Serif" w:cs="Liberation Serif"/>
              <w:b/>
              <w:bCs/>
            </w:rPr>
          </w:pPr>
          <w:r/>
          <w:hyperlink w:tooltip="#_Toc3" w:anchor="_Toc3" w:history="1">
            <w:r>
              <w:rPr>
                <w:rStyle w:val="847"/>
              </w:rPr>
            </w:r>
            <w:r>
              <w:rPr>
                <w:rStyle w:val="847"/>
                <w:rFonts w:ascii="Liberation Serif" w:hAnsi="Liberation Serif" w:cs="Liberation Serif"/>
                <w:b/>
                <w:bCs/>
              </w:rPr>
              <w:t xml:space="preserve">2. Основные модули</w:t>
            </w:r>
            <w:r>
              <w:rPr>
                <w:rStyle w:val="847"/>
                <w:rFonts w:ascii="Liberation Serif" w:hAnsi="Liberation Serif" w:cs="Liberation Serif"/>
              </w:rPr>
            </w:r>
            <w:r>
              <w:tab/>
            </w:r>
            <w:r>
              <w:fldChar w:fldCharType="begin"/>
              <w:instrText xml:space="preserve">PAGEREF _Toc3 \h</w:instrText>
              <w:fldChar w:fldCharType="separate"/>
              <w:t xml:space="preserve">5</w:t>
              <w:fldChar w:fldCharType="end"/>
            </w:r>
          </w:hyperlink>
          <w:r>
            <w:rPr>
              <w:rFonts w:ascii="Liberation Serif" w:hAnsi="Liberation Serif" w:cs="Liberation Serif"/>
              <w:b/>
              <w:bCs/>
            </w:rPr>
          </w:r>
          <w:r/>
        </w:p>
        <w:p>
          <w:pPr>
            <w:pStyle w:val="836"/>
            <w:tabs>
              <w:tab w:val="right" w:pos="9638" w:leader="dot"/>
            </w:tabs>
            <w:rPr>
              <w:rFonts w:ascii="Liberation Serif" w:hAnsi="Liberation Serif" w:cs="Liberation Serif"/>
            </w:rPr>
          </w:pPr>
          <w:r/>
          <w:hyperlink w:tooltip="#_Toc4" w:anchor="_Toc4" w:history="1">
            <w:r>
              <w:rPr>
                <w:rStyle w:val="847"/>
              </w:rPr>
            </w:r>
            <w:r>
              <w:rPr>
                <w:rStyle w:val="847"/>
                <w:rFonts w:ascii="Liberation Serif" w:hAnsi="Liberation Serif" w:cs="Liberation Serif"/>
                <w:b/>
                <w:bCs/>
              </w:rPr>
              <w:t xml:space="preserve">2.1. </w:t>
            </w:r>
            <w:r>
              <w:rPr>
                <w:rStyle w:val="847"/>
                <w:rFonts w:ascii="Liberation Serif" w:hAnsi="Liberation Serif" w:eastAsia="NSimSun" w:cs="Liberation Serif"/>
                <w:b/>
                <w:bCs/>
                <w:lang w:val="ru-RU" w:eastAsia="zh-CN" w:bidi="hi-IN"/>
              </w:rPr>
              <w:t xml:space="preserve">Панель издателя</w:t>
            </w:r>
            <w:r>
              <w:rPr>
                <w:rStyle w:val="847"/>
                <w:rFonts w:ascii="Liberation Serif" w:hAnsi="Liberation Serif" w:cs="Liberation Serif"/>
              </w:rPr>
            </w:r>
            <w:r>
              <w:tab/>
            </w:r>
            <w:r>
              <w:fldChar w:fldCharType="begin"/>
              <w:instrText xml:space="preserve">PAGEREF _Toc4 \h</w:instrText>
              <w:fldChar w:fldCharType="separate"/>
              <w:t xml:space="preserve">5</w:t>
              <w:fldChar w:fldCharType="end"/>
            </w:r>
          </w:hyperlink>
          <w:r>
            <w:rPr>
              <w:rFonts w:ascii="Liberation Serif" w:hAnsi="Liberation Serif" w:cs="Liberation Serif"/>
            </w:rPr>
          </w:r>
          <w:r/>
        </w:p>
        <w:p>
          <w:pPr>
            <w:pStyle w:val="837"/>
            <w:tabs>
              <w:tab w:val="right" w:pos="9638" w:leader="dot"/>
            </w:tabs>
            <w:rPr>
              <w:rFonts w:ascii="Liberation Serif" w:hAnsi="Liberation Serif" w:cs="Liberation Serif"/>
              <w:b/>
              <w:bCs/>
            </w:rPr>
          </w:pPr>
          <w:r/>
          <w:hyperlink w:tooltip="#_Toc5" w:anchor="_Toc5" w:history="1">
            <w:r>
              <w:rPr>
                <w:rStyle w:val="847"/>
              </w:rPr>
            </w:r>
            <w:r>
              <w:rPr>
                <w:rStyle w:val="847"/>
                <w:rFonts w:ascii="Liberation Serif" w:hAnsi="Liberation Serif" w:eastAsia="NSimSun" w:cs="Liberation Serif"/>
                <w:b/>
                <w:bCs/>
                <w:lang w:val="ru-RU" w:eastAsia="zh-CN" w:bidi="hi-IN"/>
              </w:rPr>
              <w:t xml:space="preserve">2.1.1. Подписной виджет</w:t>
            </w:r>
            <w:r>
              <w:rPr>
                <w:rStyle w:val="847"/>
                <w:rFonts w:ascii="Liberation Serif" w:hAnsi="Liberation Serif" w:cs="Liberation Serif"/>
              </w:rPr>
            </w:r>
            <w:r>
              <w:tab/>
            </w:r>
            <w:r>
              <w:fldChar w:fldCharType="begin"/>
              <w:instrText xml:space="preserve">PAGEREF _Toc5 \h</w:instrText>
              <w:fldChar w:fldCharType="separate"/>
              <w:t xml:space="preserve">6</w:t>
              <w:fldChar w:fldCharType="end"/>
            </w:r>
          </w:hyperlink>
          <w:r>
            <w:rPr>
              <w:rFonts w:ascii="Liberation Serif" w:hAnsi="Liberation Serif" w:cs="Liberation Serif"/>
              <w:b/>
              <w:bCs/>
            </w:rPr>
          </w:r>
          <w:r/>
        </w:p>
        <w:p>
          <w:pPr>
            <w:pStyle w:val="836"/>
            <w:tabs>
              <w:tab w:val="right" w:pos="9638" w:leader="dot"/>
            </w:tabs>
            <w:rPr>
              <w:rFonts w:ascii="Liberation Serif" w:hAnsi="Liberation Serif" w:cs="Liberation Serif"/>
            </w:rPr>
          </w:pPr>
          <w:r/>
          <w:hyperlink w:tooltip="#_Toc6" w:anchor="_Toc6" w:history="1">
            <w:r>
              <w:rPr>
                <w:rStyle w:val="847"/>
              </w:rPr>
            </w:r>
            <w:r>
              <w:rPr>
                <w:rStyle w:val="847"/>
                <w:rFonts w:ascii="Liberation Serif" w:hAnsi="Liberation Serif" w:cs="Liberation Serif"/>
                <w:b/>
                <w:bCs/>
              </w:rPr>
              <w:t xml:space="preserve">2.2. </w:t>
            </w:r>
            <w:r>
              <w:rPr>
                <w:rStyle w:val="847"/>
                <w:rFonts w:ascii="Liberation Serif" w:hAnsi="Liberation Serif" w:eastAsia="NSimSun" w:cs="Liberation Serif"/>
                <w:b/>
                <w:bCs/>
                <w:lang w:val="ru-RU" w:eastAsia="zh-CN" w:bidi="hi-IN"/>
              </w:rPr>
              <w:t xml:space="preserve">Панель заказов</w:t>
            </w:r>
            <w:r>
              <w:rPr>
                <w:rStyle w:val="847"/>
                <w:rFonts w:ascii="Liberation Serif" w:hAnsi="Liberation Serif" w:cs="Liberation Serif"/>
              </w:rPr>
            </w:r>
            <w:r>
              <w:tab/>
            </w:r>
            <w:r>
              <w:fldChar w:fldCharType="begin"/>
              <w:instrText xml:space="preserve">PAGEREF _Toc6 \h</w:instrText>
              <w:fldChar w:fldCharType="separate"/>
              <w:t xml:space="preserve">6</w:t>
              <w:fldChar w:fldCharType="end"/>
            </w:r>
          </w:hyperlink>
          <w:r>
            <w:rPr>
              <w:rFonts w:ascii="Liberation Serif" w:hAnsi="Liberation Serif" w:cs="Liberation Serif"/>
            </w:rPr>
          </w:r>
          <w:r/>
        </w:p>
        <w:p>
          <w:pPr>
            <w:pStyle w:val="835"/>
            <w:tabs>
              <w:tab w:val="right" w:pos="9638" w:leader="dot"/>
            </w:tabs>
            <w:rPr>
              <w:rFonts w:ascii="Liberation Serif" w:hAnsi="Liberation Serif" w:cs="Liberation Serif"/>
            </w:rPr>
          </w:pPr>
          <w:r/>
          <w:hyperlink w:tooltip="#_Toc7" w:anchor="_Toc7" w:history="1">
            <w:r>
              <w:rPr>
                <w:rStyle w:val="847"/>
              </w:rPr>
            </w:r>
            <w:r>
              <w:rPr>
                <w:rStyle w:val="847"/>
                <w:rFonts w:ascii="Liberation Serif" w:hAnsi="Liberation Serif" w:cs="Liberation Serif"/>
                <w:b/>
                <w:bCs/>
                <w:lang w:val="ru-RU"/>
              </w:rPr>
              <w:t xml:space="preserve">3. </w:t>
            </w:r>
            <w:r>
              <w:rPr>
                <w:rStyle w:val="847"/>
                <w:rFonts w:ascii="Liberation Serif" w:hAnsi="Liberation Serif" w:eastAsia="NSimSun" w:cs="Liberation Serif"/>
                <w:b/>
                <w:bCs/>
                <w:lang w:val="ru-RU" w:eastAsia="zh-CN" w:bidi="hi-IN"/>
              </w:rPr>
              <w:t xml:space="preserve">Заключительная информация</w:t>
            </w:r>
            <w:r>
              <w:rPr>
                <w:rStyle w:val="847"/>
                <w:rFonts w:ascii="Liberation Serif" w:hAnsi="Liberation Serif" w:cs="Liberation Serif"/>
              </w:rPr>
            </w:r>
            <w:r>
              <w:tab/>
            </w:r>
            <w:r>
              <w:fldChar w:fldCharType="begin"/>
              <w:instrText xml:space="preserve">PAGEREF _Toc7 \h</w:instrText>
              <w:fldChar w:fldCharType="separate"/>
              <w:t xml:space="preserve">9</w:t>
              <w:fldChar w:fldCharType="end"/>
            </w:r>
          </w:hyperlink>
          <w:r>
            <w:rPr>
              <w:rFonts w:ascii="Liberation Serif" w:hAnsi="Liberation Serif" w:cs="Liberation Serif"/>
            </w:rPr>
          </w:r>
          <w:r/>
        </w:p>
        <w:p>
          <w:r>
            <w:fldChar w:fldCharType="end"/>
          </w:r>
          <w:r/>
        </w:p>
      </w:sdtContent>
    </w:sdt>
    <w:p>
      <w:pPr>
        <w:jc w:val="left"/>
      </w:pPr>
      <w:r>
        <w:br w:type="page" w:clear="all"/>
      </w:r>
      <w:r/>
    </w:p>
    <w:p>
      <w:pPr>
        <w:pStyle w:val="670"/>
        <w:rPr>
          <w:rFonts w:ascii="Liberation Serif" w:hAnsi="Liberation Serif" w:cs="Liberation Serif"/>
          <w:sz w:val="24"/>
          <w:szCs w:val="24"/>
        </w:rPr>
      </w:pPr>
      <w:r/>
      <w:bookmarkStart w:id="1" w:name="_Toc1"/>
      <w:r>
        <w:rPr>
          <w:rFonts w:ascii="Liberation Serif" w:hAnsi="Liberation Serif" w:cs="Liberation Serif"/>
          <w:b/>
          <w:bCs/>
          <w:sz w:val="24"/>
          <w:szCs w:val="24"/>
        </w:rPr>
        <w:t xml:space="preserve">А</w:t>
      </w:r>
      <w:r>
        <w:rPr>
          <w:rFonts w:ascii="Liberation Serif" w:hAnsi="Liberation Serif" w:eastAsia="NSimSun" w:cs="Liberation Serif"/>
          <w:b/>
          <w:bCs/>
          <w:color w:val="auto"/>
          <w:sz w:val="24"/>
          <w:szCs w:val="24"/>
          <w:lang w:val="ru-RU" w:eastAsia="zh-CN" w:bidi="hi-IN"/>
        </w:rPr>
        <w:t xml:space="preserve">ннотация</w:t>
      </w:r>
      <w:bookmarkEnd w:id="1"/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w:t xml:space="preserve">ПО «Димео.Подписка 1.22», разработанное ООО «Димео</w:t>
      </w:r>
      <w:r>
        <w:t xml:space="preserve">», предназначено для издателей периодических печатных и цифровых изданий, помогает внедрять онлайн-сервисы редакционной подписки и обслуживания подписчиков, делая возможным непрерывное, сквозное, двухстороннее взаимодействие редакции издания с подписчиком.</w:t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П</w:t>
      </w:r>
      <w:r>
        <w:t xml:space="preserve">озволяет управлять общей информацией об издателе, его сотрудниках,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участвующих в работе с подписчиками</w:t>
      </w:r>
      <w:r>
        <w:t xml:space="preserve">, изданиях, их отдельных выпусках, ценах, акциях и т. д., а также создавать виджеты с информацией об издании и условиях подписки для внедрения на сайт издания. Включает интерфейсы типовых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рабочих мест</w:t>
      </w:r>
      <w:r>
        <w:t xml:space="preserve"> руководителя, менеджера по подписке, логиста и бухгалтера, позволяющие управлять заказами, оплатами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и</w:t>
      </w:r>
      <w:r>
        <w:t xml:space="preserve"> отгрузками.</w:t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w:t xml:space="preserve">ПО обеспечивает снижение расходов на привлечение новых заказов; прямую работу с подписчиками; режим самообслуживания для подписчиков; возможность гибкой корректировки заказа; удержание подписчиков; повышение качества доставки.</w:t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w:t xml:space="preserve">В данном документе наряду с официальным названием ПО «Димео.Подписка» используется альтернативное (рабочее) название NX2.</w:t>
      </w:r>
      <w:r>
        <w:br w:type="page" w:clear="all"/>
      </w:r>
      <w:r/>
    </w:p>
    <w:p>
      <w:pPr>
        <w:pStyle w:val="670"/>
        <w:rPr>
          <w:rFonts w:ascii="Liberation Serif" w:hAnsi="Liberation Serif" w:cs="Liberation Serif"/>
          <w:sz w:val="24"/>
          <w:szCs w:val="24"/>
        </w:rPr>
      </w:pPr>
      <w:r/>
      <w:bookmarkStart w:id="2" w:name="_Toc2"/>
      <w:r>
        <w:rPr>
          <w:rFonts w:ascii="Liberation Serif" w:hAnsi="Liberation Serif" w:cs="Liberation Serif"/>
          <w:b/>
          <w:bCs/>
          <w:sz w:val="24"/>
          <w:szCs w:val="24"/>
        </w:rPr>
        <w:t xml:space="preserve">1.</w:t>
      </w:r>
      <w:r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 </w:t>
      </w:r>
      <w:r>
        <w:rPr>
          <w:rFonts w:ascii="Liberation Serif" w:hAnsi="Liberation Serif" w:eastAsia="NSimSun" w:cs="Liberation Serif"/>
          <w:b/>
          <w:bCs/>
          <w:color w:val="auto"/>
          <w:sz w:val="24"/>
          <w:szCs w:val="24"/>
          <w:lang w:val="en-US" w:eastAsia="zh-CN" w:bidi="hi-IN"/>
        </w:rPr>
        <w:t xml:space="preserve">З</w:t>
      </w:r>
      <w:r>
        <w:rPr>
          <w:rFonts w:ascii="Liberation Serif" w:hAnsi="Liberation Serif" w:eastAsia="NSimSun" w:cs="Liberation Serif"/>
          <w:b/>
          <w:bCs/>
          <w:color w:val="auto"/>
          <w:sz w:val="24"/>
          <w:szCs w:val="24"/>
          <w:lang w:val="ru-RU" w:eastAsia="zh-CN" w:bidi="hi-IN"/>
        </w:rPr>
        <w:t xml:space="preserve">ачем нужен облачный сервис редакционной подписки</w:t>
      </w:r>
      <w:bookmarkEnd w:id="2"/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w:t xml:space="preserve">ПО «Димео Подписка»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реализует </w:t>
      </w:r>
      <w:r>
        <w:t xml:space="preserve">инновационную модель непрерывного персонифицированного взаимодействия периодического издания с подписчиком. </w:t>
      </w:r>
      <w:r>
        <w:rPr>
          <w:rFonts w:ascii="Times New Roman" w:hAnsi="Times New Roman" w:eastAsia="NSimSun" w:cs="Times New Roman"/>
          <w:color w:val="auto"/>
          <w:sz w:val="24"/>
          <w:szCs w:val="24"/>
          <w:lang w:val="ru-RU" w:eastAsia="zh-CN" w:bidi="hi-IN"/>
        </w:rPr>
        <w:t xml:space="preserve">Унаследованные</w:t>
      </w:r>
      <w:r>
        <w:rPr>
          <w:rFonts w:ascii="Times New Roman" w:hAnsi="Times New Roman" w:cs="Times New Roman"/>
        </w:rPr>
        <w:t xml:space="preserve"> инструменты привлечения читателей </w:t>
      </w:r>
      <w:r>
        <w:rPr>
          <w:rFonts w:ascii="Times New Roman" w:hAnsi="Times New Roman" w:eastAsia="NSimSun" w:cs="Times New Roman"/>
          <w:color w:val="auto"/>
          <w:sz w:val="24"/>
          <w:szCs w:val="24"/>
          <w:lang w:val="ru-RU" w:eastAsia="zh-CN" w:bidi="hi-IN"/>
        </w:rPr>
        <w:t xml:space="preserve">исчерпали себя</w:t>
      </w:r>
      <w:r>
        <w:rPr>
          <w:rFonts w:ascii="Times New Roman" w:hAnsi="Times New Roman" w:cs="Times New Roman"/>
        </w:rPr>
        <w:t xml:space="preserve">. И</w:t>
      </w:r>
      <w:r>
        <w:t xml:space="preserve">здателям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нужны</w:t>
      </w:r>
      <w:r>
        <w:t xml:space="preserve"> принципиально иные, более эффективные, способные сократить издержки и задействовать новые каналы привлечения подписчиков инструменты. </w:t>
      </w:r>
      <w:r/>
    </w:p>
    <w:p>
      <w:pPr>
        <w:pStyle w:val="846"/>
        <w:jc w:val="left"/>
      </w:pPr>
      <w:r>
        <w:t xml:space="preserve">Специализированным, н</w:t>
      </w:r>
      <w:r>
        <w:t xml:space="preserve">ишевым изданиям, в том числе, профессиональным и научным, необходима альтернатива классическим подписным каталогам — их услуги, слишком дорогие для таких изданий, не достигают фокусной аудитории. А тем изданиям, которые в своей стратегии предусматривают пе</w:t>
      </w:r>
      <w:r>
        <w:t xml:space="preserve">реход к мультиформатным каналам, сочетают деятельность по производству печатных и цифровых изданий с телемаркетингом, исследовательскими и аналитическими проектами, организацией мероприятий, требуются средства для персонифицированного общения с читателями.</w:t>
      </w:r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Д</w:t>
      </w:r>
      <w:r>
        <w:t xml:space="preserve">ля этого нужно хорошо знать своего читателя и иметь с ним постоянный канал коммуникации.</w:t>
      </w:r>
      <w:r>
        <w:rPr>
          <w:lang w:val="ru-RU"/>
        </w:rPr>
        <w:t xml:space="preserve">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Этого позволяет добиться</w:t>
      </w:r>
      <w:r>
        <w:rPr>
          <w:lang w:val="en-US"/>
        </w:rPr>
        <w:t xml:space="preserve"> </w:t>
      </w:r>
      <w:r>
        <w:t xml:space="preserve">редакционная подписка, позволяющая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персонифицировать отношения с </w:t>
      </w:r>
      <w:r>
        <w:t xml:space="preserve">подписчиками. Современные цифровые технологии способны сделать эти процессы эффективными и доступными для каждого издателя.</w:t>
      </w:r>
      <w:r/>
    </w:p>
    <w:p>
      <w:pPr>
        <w:pStyle w:val="846"/>
        <w:jc w:val="left"/>
      </w:pPr>
      <w:r>
        <w:t xml:space="preserve">ПО «Димео Подписка» решает эту задачу, помогая издателям внедрять онлайн-сервисы редакционной подписки и обслуживания подписчиков.</w:t>
      </w:r>
      <w:r/>
    </w:p>
    <w:p>
      <w:pPr>
        <w:pStyle w:val="846"/>
        <w:jc w:val="left"/>
      </w:pPr>
      <w:r>
        <w:t xml:space="preserve">Преимущества онлайн-сервисов редакционной подписки:</w:t>
      </w:r>
      <w:r/>
    </w:p>
    <w:p>
      <w:pPr>
        <w:pStyle w:val="846"/>
        <w:jc w:val="left"/>
      </w:pPr>
      <w:r>
        <w:t xml:space="preserve">- возможность напрямую работать со своей аудиторией;</w:t>
      </w:r>
      <w:r/>
    </w:p>
    <w:p>
      <w:pPr>
        <w:pStyle w:val="846"/>
        <w:jc w:val="left"/>
      </w:pPr>
      <w:r>
        <w:t xml:space="preserve">- режим самообслуживания для клиентов;</w:t>
      </w:r>
      <w:r/>
    </w:p>
    <w:p>
      <w:pPr>
        <w:pStyle w:val="846"/>
        <w:jc w:val="left"/>
      </w:pPr>
      <w:r>
        <w:t xml:space="preserve">- снижение рисков и зависимости от посредников;</w:t>
      </w:r>
      <w:r/>
    </w:p>
    <w:p>
      <w:pPr>
        <w:pStyle w:val="846"/>
        <w:jc w:val="left"/>
      </w:pPr>
      <w:r>
        <w:t xml:space="preserve">- оптимизация финансового оборота;</w:t>
      </w:r>
      <w:r/>
    </w:p>
    <w:p>
      <w:pPr>
        <w:pStyle w:val="846"/>
        <w:jc w:val="left"/>
      </w:pPr>
      <w:r>
        <w:t xml:space="preserve">- продвижение подписки, увеличение количества подписчиков;</w:t>
      </w:r>
      <w:r/>
    </w:p>
    <w:p>
      <w:pPr>
        <w:pStyle w:val="846"/>
        <w:jc w:val="left"/>
      </w:pPr>
      <w:r>
        <w:t xml:space="preserve">- максимально гибкие условия для клиентов;</w:t>
      </w:r>
      <w:r/>
    </w:p>
    <w:p>
      <w:pPr>
        <w:pStyle w:val="846"/>
        <w:jc w:val="left"/>
      </w:pPr>
      <w:r>
        <w:t xml:space="preserve">- разнообразные программы лояльности;</w:t>
      </w:r>
      <w:r/>
    </w:p>
    <w:p>
      <w:pPr>
        <w:pStyle w:val="846"/>
        <w:jc w:val="left"/>
      </w:pPr>
      <w:r>
        <w:t xml:space="preserve">- возможность продажи цифровых версий изданий;</w:t>
      </w:r>
      <w:r/>
    </w:p>
    <w:p>
      <w:pPr>
        <w:pStyle w:val="846"/>
        <w:jc w:val="left"/>
      </w:pPr>
      <w:r>
        <w:t xml:space="preserve">- контроль качества доставки;</w:t>
      </w:r>
      <w:r/>
    </w:p>
    <w:p>
      <w:pPr>
        <w:pStyle w:val="846"/>
        <w:jc w:val="left"/>
      </w:pPr>
      <w:r>
        <w:t xml:space="preserve">- электронн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ый</w:t>
      </w:r>
      <w:r>
        <w:t xml:space="preserve"> обмен документами;</w:t>
      </w:r>
      <w:r/>
    </w:p>
    <w:p>
      <w:pPr>
        <w:pStyle w:val="846"/>
        <w:jc w:val="left"/>
      </w:pPr>
      <w:r>
        <w:t xml:space="preserve">- интеграция с системами бухгалтерского учета.</w:t>
      </w:r>
      <w:r/>
    </w:p>
    <w:p>
      <w:pPr>
        <w:pStyle w:val="846"/>
        <w:jc w:val="left"/>
      </w:pPr>
      <w:r>
        <w:br w:type="page" w:clear="all"/>
      </w:r>
      <w:r/>
    </w:p>
    <w:p>
      <w:pPr>
        <w:pStyle w:val="670"/>
        <w:rPr>
          <w:rFonts w:ascii="Liberation Serif" w:hAnsi="Liberation Serif" w:cs="Liberation Serif"/>
          <w:b/>
          <w:bCs/>
          <w:sz w:val="24"/>
          <w:szCs w:val="24"/>
        </w:rPr>
      </w:pPr>
      <w:r/>
      <w:bookmarkStart w:id="3" w:name="_Toc3"/>
      <w:r>
        <w:rPr>
          <w:rFonts w:ascii="Liberation Serif" w:hAnsi="Liberation Serif" w:cs="Liberation Serif"/>
          <w:b/>
          <w:bCs/>
          <w:sz w:val="24"/>
          <w:szCs w:val="24"/>
        </w:rPr>
        <w:t xml:space="preserve">2. Основные модули</w:t>
      </w:r>
      <w:bookmarkEnd w:id="3"/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6"/>
        <w:jc w:val="left"/>
      </w:pPr>
      <w:r>
        <w:t xml:space="preserve">Программная система «Димео Подписка» реализована как интернет-сервис, предоставляемый ООО «Димео» и развернутый на арендованном выделенном сервере. Также возможно автономное развертывание ПО на ИТ-инфраструктуре заказчика.</w:t>
      </w:r>
      <w:r/>
    </w:p>
    <w:p>
      <w:pPr>
        <w:pStyle w:val="846"/>
        <w:jc w:val="left"/>
        <w:rPr>
          <w:lang w:val="ru-RU"/>
        </w:rPr>
      </w:pPr>
      <w:r>
        <w:rPr>
          <w:lang w:val="ru-RU"/>
        </w:rPr>
        <w:t xml:space="preserve">Конфигурация программной системы включает:</w:t>
      </w:r>
      <w:r/>
    </w:p>
    <w:p>
      <w:pPr>
        <w:pStyle w:val="846"/>
        <w:jc w:val="left"/>
      </w:pPr>
      <w:r>
        <w:rPr>
          <w:lang w:val="ru-RU"/>
        </w:rPr>
        <w:t xml:space="preserve">-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Панель издателя, доступная по адресу</w:t>
      </w:r>
      <w:r>
        <w:rPr>
          <w:rFonts w:eastAsia="NSimSun" w:cs="Arial"/>
          <w:color w:val="auto"/>
          <w:sz w:val="24"/>
          <w:szCs w:val="24"/>
          <w:lang w:val="en-US" w:eastAsia="zh-CN" w:bidi="hi-IN"/>
        </w:rPr>
        <w:t xml:space="preserve"> nx-admin.dimeo.ru;</w:t>
      </w:r>
      <w:r/>
    </w:p>
    <w:p>
      <w:pPr>
        <w:pStyle w:val="846"/>
        <w:jc w:val="left"/>
      </w:pPr>
      <w:r>
        <w:rPr>
          <w:lang w:val="ru-RU"/>
        </w:rPr>
        <w:t xml:space="preserve">-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Панель заказов, доступная по адресу</w:t>
      </w:r>
      <w:r>
        <w:rPr>
          <w:rFonts w:eastAsia="NSimSun" w:cs="Arial"/>
          <w:color w:val="auto"/>
          <w:sz w:val="24"/>
          <w:szCs w:val="24"/>
          <w:lang w:val="en-US" w:eastAsia="zh-CN" w:bidi="hi-IN"/>
        </w:rPr>
        <w:t xml:space="preserve">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nx2.dimeo.ru.</w:t>
      </w:r>
      <w:r/>
    </w:p>
    <w:p>
      <w:pPr>
        <w:pStyle w:val="672"/>
        <w:rPr>
          <w:rFonts w:ascii="Liberation Serif" w:hAnsi="Liberation Serif" w:cs="Liberation Serif"/>
          <w:sz w:val="24"/>
          <w:szCs w:val="24"/>
        </w:rPr>
      </w:pPr>
      <w:r/>
      <w:bookmarkStart w:id="4" w:name="_Toc4"/>
      <w:r>
        <w:rPr>
          <w:rFonts w:ascii="Liberation Serif" w:hAnsi="Liberation Serif" w:cs="Liberation Serif"/>
          <w:b/>
          <w:bCs/>
          <w:sz w:val="24"/>
          <w:szCs w:val="24"/>
        </w:rPr>
        <w:t xml:space="preserve">2.1. </w:t>
      </w:r>
      <w:r>
        <w:rPr>
          <w:rFonts w:ascii="Liberation Serif" w:hAnsi="Liberation Serif" w:eastAsia="NSimSun" w:cs="Liberation Serif"/>
          <w:b/>
          <w:bCs/>
          <w:color w:val="auto"/>
          <w:sz w:val="24"/>
          <w:szCs w:val="24"/>
          <w:lang w:val="ru-RU" w:eastAsia="zh-CN" w:bidi="hi-IN"/>
        </w:rPr>
        <w:t xml:space="preserve">Панель издателя</w:t>
      </w:r>
      <w:bookmarkEnd w:id="4"/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Панель издателя</w:t>
      </w:r>
      <w:r>
        <w:t xml:space="preserve"> служит для первоначальной регистрации в сервисе подписки новых издателей и последующего управления информацией о его сотрудниках, работающих с сервисом, изданиях, ценах, подписчиках и т.д. </w:t>
      </w:r>
      <w:r/>
    </w:p>
    <w:p>
      <w:pPr>
        <w:pStyle w:val="846"/>
        <w:jc w:val="left"/>
      </w:pPr>
      <w:r>
        <w:t xml:space="preserve">В сервисе заводится аккаунт издателя, в адрес контактного лица направляется его логин и пароль. Контактное лицо получает роль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Руководитель</w:t>
      </w:r>
      <w:r>
        <w:t xml:space="preserve"> с максимальными привилегиями, что позволит ему:</w:t>
      </w:r>
      <w:r/>
    </w:p>
    <w:p>
      <w:pPr>
        <w:pStyle w:val="846"/>
        <w:jc w:val="left"/>
      </w:pPr>
      <w:r>
        <w:t xml:space="preserve">- дополнять и редактировать общую информацию об издателе;</w:t>
      </w:r>
      <w:r/>
    </w:p>
    <w:p>
      <w:pPr>
        <w:pStyle w:val="846"/>
        <w:jc w:val="left"/>
      </w:pPr>
      <w:r>
        <w:t xml:space="preserve">- регистрировать и отменять регистрацию сотрудников своей организации в качестве пользователей системы, назначая им различные роли в соответствии с их должностными обязанностями, редактировать их профили;</w:t>
      </w:r>
      <w:r/>
    </w:p>
    <w:p>
      <w:pPr>
        <w:pStyle w:val="846"/>
        <w:jc w:val="left"/>
      </w:pPr>
      <w:r>
        <w:t xml:space="preserve">- вносить и редактировать информацию о своих </w:t>
      </w:r>
      <w:r>
        <w:rPr>
          <w:lang w:val="ru-RU"/>
        </w:rPr>
        <w:t xml:space="preserve">печатных и цифровых периодических </w:t>
      </w:r>
      <w:r>
        <w:t xml:space="preserve">изданиях;</w:t>
      </w:r>
      <w:r/>
    </w:p>
    <w:p>
      <w:pPr>
        <w:pStyle w:val="846"/>
        <w:jc w:val="left"/>
      </w:pPr>
      <w:r>
        <w:t xml:space="preserve">- </w:t>
      </w:r>
      <w:r>
        <w:rPr>
          <w:lang w:val="ru-RU"/>
        </w:rPr>
        <w:t xml:space="preserve">формировать графики выхода изданий;</w:t>
      </w:r>
      <w:r/>
    </w:p>
    <w:p>
      <w:pPr>
        <w:pStyle w:val="846"/>
        <w:jc w:val="left"/>
      </w:pPr>
      <w:r>
        <w:rPr>
          <w:lang w:val="ru-RU"/>
        </w:rPr>
        <w:t xml:space="preserve">- вести архив ранее вышедших выпусков, включая краткую информацию об их содержанию, скриншоты обложек и экземпляры </w:t>
      </w:r>
      <w:r>
        <w:rPr>
          <w:rFonts w:eastAsia="NSimSun" w:cs="Arial"/>
          <w:color w:val="auto"/>
          <w:sz w:val="24"/>
          <w:szCs w:val="24"/>
          <w:lang w:val="en-US" w:eastAsia="zh-CN" w:bidi="hi-IN"/>
        </w:rPr>
        <w:t xml:space="preserve">PDF;</w:t>
      </w:r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en-US" w:eastAsia="zh-CN" w:bidi="hi-IN"/>
        </w:rPr>
        <w:t xml:space="preserve">-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 управлять прайс-листами с учетом различных способов доставки;</w:t>
      </w:r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- управлять маркетинговыми акциями и </w:t>
      </w:r>
      <w:r>
        <w:t xml:space="preserve">промокодами.</w:t>
      </w:r>
      <w:r/>
    </w:p>
    <w:p>
      <w:pPr>
        <w:pStyle w:val="846"/>
        <w:jc w:val="left"/>
      </w:pPr>
      <w:r>
        <w:t xml:space="preserve">- создавать виджеты с информацией об издани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ях</w:t>
      </w:r>
      <w:r>
        <w:t xml:space="preserve"> и условиях подписки</w:t>
      </w:r>
      <w:r>
        <w:rPr>
          <w:lang w:val="en-US"/>
        </w:rPr>
        <w:t xml:space="preserve"> c</w:t>
      </w:r>
      <w:r>
        <w:rPr>
          <w:lang w:val="ru-RU"/>
        </w:rPr>
        <w:t xml:space="preserve"> возможностью самостоятельного формирования и оплаты заказа подписчиками </w:t>
      </w:r>
      <w:r>
        <w:t xml:space="preserve">для внедрения на сайты издани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й</w:t>
      </w:r>
      <w:r>
        <w:t xml:space="preserve">.</w:t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19495" cy="3070225"/>
                <wp:effectExtent l="0" t="0" r="0" b="0"/>
                <wp:wrapSquare wrapText="bothSides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rcRect l="-3" t="-6" r="-3" b="-6"/>
                        <a:stretch/>
                      </pic:blipFill>
                      <pic:spPr bwMode="auto">
                        <a:xfrm>
                          <a:off x="0" y="0"/>
                          <a:ext cx="6119495" cy="307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so-position-horizontal:center;mso-position-vertical-relative:text;margin-top:0.0pt;mso-position-vertical:absolute;width:481.8pt;height:241.8pt;mso-wrap-distance-left:0.0pt;mso-wrap-distance-top:0.0pt;mso-wrap-distance-right:0.0pt;mso-wrap-distance-bottom:0.0pt;" stroked="false">
                <v:path textboxrect="0,0,0,0"/>
                <w10:wrap type="square"/>
                <v:imagedata r:id="rId12" o:title=""/>
              </v:shape>
            </w:pict>
          </mc:Fallback>
        </mc:AlternateContent>
      </w:r>
      <w:r/>
    </w:p>
    <w:p>
      <w:pPr>
        <w:pStyle w:val="846"/>
        <w:jc w:val="left"/>
      </w:pPr>
      <w:r>
        <w:t xml:space="preserve">Рис. 1. Общий вид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Панели издателя</w:t>
      </w:r>
      <w:r/>
    </w:p>
    <w:p>
      <w:pPr>
        <w:pStyle w:val="846"/>
        <w:jc w:val="left"/>
      </w:pPr>
      <w:r/>
      <w:r/>
    </w:p>
    <w:p>
      <w:pPr>
        <w:pStyle w:val="674"/>
        <w:rPr>
          <w:rFonts w:ascii="Liberation Serif" w:hAnsi="Liberation Serif" w:cs="Liberation Serif"/>
          <w:b/>
          <w:bCs/>
          <w:color w:val="auto"/>
          <w:sz w:val="24"/>
          <w:szCs w:val="24"/>
        </w:rPr>
      </w:pPr>
      <w:r/>
      <w:bookmarkStart w:id="5" w:name="_Toc5"/>
      <w:r>
        <w:rPr>
          <w:rFonts w:ascii="Liberation Serif" w:hAnsi="Liberation Serif" w:eastAsia="NSimSun" w:cs="Liberation Serif"/>
          <w:b/>
          <w:bCs/>
          <w:color w:val="auto"/>
          <w:sz w:val="24"/>
          <w:szCs w:val="24"/>
          <w:lang w:val="ru-RU" w:eastAsia="zh-CN" w:bidi="hi-IN"/>
        </w:rPr>
        <w:t xml:space="preserve">2.1.1. Подписной виджет</w:t>
      </w:r>
      <w:bookmarkEnd w:id="5"/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На основе установок в Панели издателя формируются виджеты с информацией об изданиях и условиях подписки</w:t>
      </w:r>
      <w:r>
        <w:rPr>
          <w:rFonts w:eastAsia="NSimSun" w:cs="Arial"/>
          <w:color w:val="auto"/>
          <w:sz w:val="24"/>
          <w:szCs w:val="24"/>
          <w:lang w:val="en-US" w:eastAsia="zh-CN" w:bidi="hi-IN"/>
        </w:rPr>
        <w:t xml:space="preserve"> c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 возможностью самостоятельного формирования и оплаты заказа подписчиками. Виджет реализован как </w:t>
      </w:r>
      <w:r>
        <w:rPr>
          <w:rFonts w:eastAsia="NSimSun" w:cs="Arial"/>
          <w:color w:val="auto"/>
          <w:sz w:val="24"/>
          <w:szCs w:val="24"/>
          <w:lang w:val="en-US" w:eastAsia="zh-CN" w:bidi="hi-IN"/>
        </w:rPr>
        <w:t xml:space="preserve">JavaScript-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код для встраивания на страницы сайта Издателя или его партнеров.</w:t>
      </w:r>
      <w:r>
        <w:rPr>
          <w:b/>
          <w:bCs/>
        </w:rPr>
      </w:r>
      <w:r/>
    </w:p>
    <w:p>
      <w:pPr>
        <w:pStyle w:val="846"/>
        <w:jc w:val="left"/>
        <w:rPr>
          <w:b/>
          <w:bCs/>
        </w:rPr>
      </w:pPr>
      <w:r>
        <w:rPr>
          <w:b/>
          <w:bCs/>
        </w:rPr>
      </w:r>
      <w:r/>
    </w:p>
    <w:p>
      <w:pPr>
        <w:pStyle w:val="846"/>
        <w:jc w:val="left"/>
        <w:rPr>
          <w:b/>
          <w:bCs/>
        </w:rPr>
      </w:pP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19495" cy="4707255"/>
                <wp:effectExtent l="0" t="0" r="0" b="0"/>
                <wp:wrapSquare wrapText="bothSides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rcRect l="-4" t="-5" r="-4" b="-4"/>
                        <a:stretch/>
                      </pic:blipFill>
                      <pic:spPr bwMode="auto">
                        <a:xfrm>
                          <a:off x="0" y="0"/>
                          <a:ext cx="6119495" cy="470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3;o:allowoverlap:true;o:allowincell:false;mso-position-horizontal-relative:text;mso-position-horizontal:center;mso-position-vertical-relative:text;margin-top:0.0pt;mso-position-vertical:absolute;width:481.8pt;height:370.6pt;mso-wrap-distance-left:0.0pt;mso-wrap-distance-top:0.0pt;mso-wrap-distance-right:0.0pt;mso-wrap-distance-bottom:0.0pt;" stroked="false">
                <v:path textboxrect="0,0,0,0"/>
                <w10:wrap type="square"/>
                <v:imagedata r:id="rId13" o:title=""/>
              </v:shape>
            </w:pict>
          </mc:Fallback>
        </mc:AlternateContent>
      </w:r>
      <w:r/>
    </w:p>
    <w:p>
      <w:pPr>
        <w:pStyle w:val="846"/>
        <w:jc w:val="left"/>
        <w:rPr>
          <w:rFonts w:eastAsia="NSimSun" w:cs="Arial"/>
          <w:color w:val="auto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Рис. 2. Подписной виджет, встраиваемый на сайт издания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</w:r>
      <w:r/>
    </w:p>
    <w:p>
      <w:pPr>
        <w:pStyle w:val="672"/>
        <w:rPr>
          <w:rFonts w:ascii="Liberation Serif" w:hAnsi="Liberation Serif" w:cs="Liberation Serif"/>
          <w:sz w:val="24"/>
          <w:szCs w:val="24"/>
        </w:rPr>
      </w:pPr>
      <w:r/>
      <w:bookmarkStart w:id="6" w:name="_Toc6"/>
      <w:r>
        <w:rPr>
          <w:rFonts w:ascii="Liberation Serif" w:hAnsi="Liberation Serif" w:cs="Liberation Serif"/>
          <w:b/>
          <w:bCs/>
          <w:sz w:val="24"/>
          <w:szCs w:val="24"/>
        </w:rPr>
        <w:t xml:space="preserve">2.2. </w:t>
      </w:r>
      <w:r>
        <w:rPr>
          <w:rFonts w:ascii="Liberation Serif" w:hAnsi="Liberation Serif" w:eastAsia="NSimSun" w:cs="Liberation Serif"/>
          <w:b/>
          <w:bCs/>
          <w:color w:val="auto"/>
          <w:sz w:val="24"/>
          <w:szCs w:val="24"/>
          <w:lang w:val="ru-RU" w:eastAsia="zh-CN" w:bidi="hi-IN"/>
        </w:rPr>
        <w:t xml:space="preserve">Панель заказов</w:t>
      </w:r>
      <w:bookmarkEnd w:id="6"/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Панель заказов</w:t>
      </w:r>
      <w:r>
        <w:t xml:space="preserve"> является основным интерфейсом для рабочих мест руководителя, менеджера по подписке, логиста и бухгалтера и служит для управления информацией о подписчиках, заказах, покупках, оплатах и отгрузках.</w:t>
      </w:r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Менеджер по подписке может</w:t>
      </w:r>
      <w:r>
        <w:t xml:space="preserve">:</w:t>
      </w:r>
      <w:r/>
    </w:p>
    <w:p>
      <w:pPr>
        <w:pStyle w:val="846"/>
        <w:jc w:val="left"/>
      </w:pPr>
      <w:r>
        <w:t xml:space="preserve">- формировать и редактировать карточки заказа;</w:t>
      </w:r>
      <w:r/>
    </w:p>
    <w:p>
      <w:pPr>
        <w:pStyle w:val="846"/>
        <w:jc w:val="left"/>
      </w:pPr>
      <w:r>
        <w:t xml:space="preserve">- отслеживать и сопровождать заказы, созданных подписчиком самостоятельно;</w:t>
      </w:r>
      <w:r/>
    </w:p>
    <w:p>
      <w:pPr>
        <w:pStyle w:val="846"/>
        <w:jc w:val="left"/>
      </w:pPr>
      <w:r>
        <w:t xml:space="preserve">- отправлять письма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подписчикам</w:t>
      </w:r>
      <w:r>
        <w:t xml:space="preserve">;</w:t>
      </w:r>
      <w:r/>
    </w:p>
    <w:p>
      <w:pPr>
        <w:pStyle w:val="846"/>
        <w:jc w:val="left"/>
      </w:pPr>
      <w:r>
        <w:t xml:space="preserve">- вносить комментарии в заказ;</w:t>
      </w:r>
      <w:r/>
    </w:p>
    <w:p>
      <w:pPr>
        <w:pStyle w:val="846"/>
        <w:jc w:val="left"/>
      </w:pPr>
      <w:r>
        <w:t xml:space="preserve">- отслеживать оплаты;</w:t>
      </w:r>
      <w:r/>
    </w:p>
    <w:p>
      <w:pPr>
        <w:pStyle w:val="846"/>
        <w:jc w:val="left"/>
      </w:pPr>
      <w:r>
        <w:t xml:space="preserve">- формировать выборки заказов по различным критериям;</w:t>
      </w:r>
      <w:r/>
    </w:p>
    <w:p>
      <w:pPr>
        <w:pStyle w:val="846"/>
        <w:jc w:val="left"/>
      </w:pPr>
      <w:r>
        <w:t xml:space="preserve">-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продлевать </w:t>
      </w:r>
      <w:r>
        <w:t xml:space="preserve">заказы;</w:t>
      </w:r>
      <w:r/>
    </w:p>
    <w:p>
      <w:pPr>
        <w:pStyle w:val="846"/>
        <w:jc w:val="left"/>
        <w:rPr>
          <w:highlight w:val="none"/>
        </w:rPr>
      </w:pPr>
      <w:r>
        <w:t xml:space="preserve">- экспортировать содержимое выборок в табличный формат.</w:t>
      </w:r>
      <w:r/>
    </w:p>
    <w:p>
      <w:pPr>
        <w:jc w:val="left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Л</w:t>
      </w:r>
      <w:r>
        <w:t xml:space="preserve">огист может:</w:t>
      </w:r>
      <w:r/>
    </w:p>
    <w:p>
      <w:pPr>
        <w:pStyle w:val="846"/>
        <w:jc w:val="left"/>
      </w:pPr>
      <w:r>
        <w:t xml:space="preserve">- оперативно управлять отгрузками изданий по редакционной подписке;</w:t>
      </w:r>
      <w:r/>
    </w:p>
    <w:p>
      <w:pPr>
        <w:pStyle w:val="846"/>
        <w:jc w:val="left"/>
      </w:pPr>
      <w:r>
        <w:t xml:space="preserve">- формировать план отгрузок помесячно с разбивкой на различные виды доставки (почта, курьер, самовывоз, PDF);</w:t>
      </w:r>
      <w:r/>
    </w:p>
    <w:p>
      <w:pPr>
        <w:pStyle w:val="846"/>
        <w:jc w:val="left"/>
      </w:pPr>
      <w:r>
        <w:t xml:space="preserve">- напоминать об отгрузке изданий прошлого периода, если была осуществлена подписка на ранее вышедшие номера;</w:t>
      </w:r>
      <w:r/>
    </w:p>
    <w:p>
      <w:pPr>
        <w:pStyle w:val="846"/>
        <w:jc w:val="left"/>
      </w:pPr>
      <w:r>
        <w:t xml:space="preserve">- осуществлять автоматизированную отгрузку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цифровых</w:t>
      </w:r>
      <w:r>
        <w:t xml:space="preserve"> версий изданий;</w:t>
      </w:r>
      <w:r/>
    </w:p>
    <w:p>
      <w:pPr>
        <w:pStyle w:val="846"/>
        <w:jc w:val="left"/>
      </w:pPr>
      <w:r>
        <w:t xml:space="preserve">- формировать отчеты по отгрузкам.</w:t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Бухгалтер может</w:t>
      </w:r>
      <w:r>
        <w:t xml:space="preserve">:</w:t>
      </w:r>
      <w:r/>
    </w:p>
    <w:p>
      <w:pPr>
        <w:pStyle w:val="846"/>
        <w:jc w:val="left"/>
      </w:pPr>
      <w:r>
        <w:t xml:space="preserve">- в соответствии с информацией из бухгалтерской программы «1С» разносить все оплаты за редакционную подписку, поступившие на счет;</w:t>
      </w:r>
      <w:r/>
    </w:p>
    <w:p>
      <w:pPr>
        <w:pStyle w:val="846"/>
        <w:jc w:val="left"/>
      </w:pPr>
      <w:r>
        <w:t xml:space="preserve">- идентифицировать оплату по номеру счета или заказа, что приводит к автоматическому изменению статуса «готов» на статус «оплачено» (это позволяет программе отгружать PDF вышедших номеров изданий, либо выставлять в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отгрузки</w:t>
      </w:r>
      <w:r>
        <w:t xml:space="preserve"> оплаченные подписчиком номера изданий);</w:t>
      </w:r>
      <w:r/>
    </w:p>
    <w:p>
      <w:pPr>
        <w:pStyle w:val="846"/>
        <w:jc w:val="left"/>
      </w:pPr>
      <w:r>
        <w:t xml:space="preserve">- проверять корректность поступающих платежей со всех источников оплаты (банк,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онлайн-</w:t>
      </w:r>
      <w:r>
        <w:t xml:space="preserve">оплаты, наличные) и при поступлении в банк оплаты заводить карточку нового подписчика;</w:t>
      </w:r>
      <w:r/>
    </w:p>
    <w:p>
      <w:pPr>
        <w:pStyle w:val="846"/>
        <w:jc w:val="left"/>
      </w:pPr>
      <w:r>
        <w:t xml:space="preserve">- формировать отчеты по авансовым платежам, по ожидаемым оплатам за выбранный период/по выбранному изданию/по платежам от определенного юридического лица.</w:t>
      </w:r>
      <w:r/>
    </w:p>
    <w:p>
      <w:pPr>
        <w:pStyle w:val="846"/>
        <w:jc w:val="left"/>
      </w:pPr>
      <w:r>
        <w:rPr>
          <w:i/>
          <w:iCs/>
        </w:rPr>
        <w:t xml:space="preserve">Примечание</w:t>
      </w:r>
      <w:r>
        <w:t xml:space="preserve">: </w:t>
      </w:r>
      <w:r>
        <w:rPr>
          <w:lang w:val="ru-RU"/>
        </w:rPr>
        <w:t xml:space="preserve">ч</w:t>
      </w:r>
      <w:r>
        <w:rPr>
          <w:lang w:val="ru-RU"/>
        </w:rPr>
        <w:t xml:space="preserve">тобы использовать данный функционал в полном объеме, необходимо настроить интеграцию с бухгалтерской программой вашей организации. Взаимодействие NX2 и бухгалтерской программы «1С» осуществляется через SOAP-сервис,</w:t>
      </w:r>
      <w:r>
        <w:rPr>
          <w:lang w:val="en-US"/>
        </w:rPr>
        <w:t xml:space="preserve"> </w:t>
      </w:r>
      <w:r>
        <w:rPr>
          <w:lang w:val="ru-RU"/>
        </w:rPr>
        <w:t xml:space="preserve">который настраивается на стороне «1С». Если интеграция не настроена, отображаемые в этом разделе таблицы будут пусты или неполны, а справочники — не синхронизированы; в этом случае перенос данных и их синхронизация выполняется вручную.</w:t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Р</w:t>
      </w:r>
      <w:r>
        <w:t xml:space="preserve">уководитель может:</w:t>
      </w:r>
      <w:r/>
    </w:p>
    <w:p>
      <w:pPr>
        <w:pStyle w:val="846"/>
        <w:jc w:val="left"/>
      </w:pPr>
      <w:r>
        <w:t xml:space="preserve">- контролировать процесс формирования и продления заказов;</w:t>
      </w:r>
      <w:r/>
    </w:p>
    <w:p>
      <w:pPr>
        <w:pStyle w:val="846"/>
        <w:jc w:val="left"/>
      </w:pPr>
      <w:r>
        <w:t xml:space="preserve">- отслеживать процесс прохождения заказа в воронке продаж по состоянию заказа и комментариям к заказу;</w:t>
      </w:r>
      <w:r/>
    </w:p>
    <w:p>
      <w:pPr>
        <w:pStyle w:val="846"/>
        <w:jc w:val="left"/>
      </w:pPr>
      <w:r>
        <w:t xml:space="preserve">- формировать выборки заданий менеджерам (по продлению, акциям и т. п.);</w:t>
      </w:r>
      <w:r/>
    </w:p>
    <w:p>
      <w:pPr>
        <w:pStyle w:val="846"/>
        <w:jc w:val="left"/>
      </w:pPr>
      <w:r>
        <w:t xml:space="preserve">- контролировать вносимые изменения в заказ по логу изменений заказа;</w:t>
      </w:r>
      <w:r/>
    </w:p>
    <w:p>
      <w:pPr>
        <w:pStyle w:val="846"/>
        <w:jc w:val="left"/>
      </w:pPr>
      <w:r>
        <w:t xml:space="preserve">- формировать </w:t>
      </w: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и анализировать выбоки</w:t>
      </w:r>
      <w:r>
        <w:t xml:space="preserve"> в различных разрезах (по клиенту, оплате, изданиям и т. п.).</w:t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/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19495" cy="2992120"/>
                <wp:effectExtent l="0" t="0" r="0" b="0"/>
                <wp:wrapSquare wrapText="bothSides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rcRect l="-3" t="-6" r="-3" b="-6"/>
                        <a:stretch/>
                      </pic:blipFill>
                      <pic:spPr bwMode="auto">
                        <a:xfrm>
                          <a:off x="0" y="0"/>
                          <a:ext cx="6119495" cy="2992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4;o:allowoverlap:true;o:allowincell:false;mso-position-horizontal-relative:text;mso-position-horizontal:center;mso-position-vertical-relative:text;margin-top:0.0pt;mso-position-vertical:absolute;width:481.8pt;height:235.6pt;mso-wrap-distance-left:0.0pt;mso-wrap-distance-top:0.0pt;mso-wrap-distance-right:0.0pt;mso-wrap-distance-bottom:0.0pt;" stroked="false">
                <v:path textboxrect="0,0,0,0"/>
                <w10:wrap type="square"/>
                <v:imagedata r:id="rId14" o:title=""/>
              </v:shape>
            </w:pict>
          </mc:Fallback>
        </mc:AlternateContent>
      </w:r>
      <w:r/>
    </w:p>
    <w:p>
      <w:pPr>
        <w:pStyle w:val="846"/>
        <w:jc w:val="left"/>
      </w:pPr>
      <w:r>
        <w:t xml:space="preserve">Рис. 3. Общий вид Панели заказов</w:t>
      </w:r>
      <w:r>
        <w:br w:type="page" w:clear="all"/>
      </w:r>
      <w:r/>
    </w:p>
    <w:p>
      <w:pPr>
        <w:pStyle w:val="670"/>
        <w:rPr>
          <w:rFonts w:ascii="Liberation Serif" w:hAnsi="Liberation Serif" w:cs="Liberation Serif"/>
          <w:sz w:val="24"/>
          <w:szCs w:val="24"/>
        </w:rPr>
      </w:pPr>
      <w:r/>
      <w:bookmarkStart w:id="7" w:name="_Toc7"/>
      <w:r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3. </w:t>
      </w:r>
      <w:r>
        <w:rPr>
          <w:rFonts w:ascii="Liberation Serif" w:hAnsi="Liberation Serif" w:eastAsia="NSimSun" w:cs="Liberation Serif"/>
          <w:b/>
          <w:bCs/>
          <w:color w:val="auto"/>
          <w:sz w:val="24"/>
          <w:szCs w:val="24"/>
          <w:lang w:val="ru-RU" w:eastAsia="zh-CN" w:bidi="hi-IN"/>
        </w:rPr>
        <w:t xml:space="preserve">Заключительная информация</w:t>
      </w:r>
      <w:bookmarkEnd w:id="7"/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46"/>
        <w:jc w:val="left"/>
        <w:rPr>
          <w:lang w:val="ru-RU"/>
        </w:rPr>
      </w:pPr>
      <w:r>
        <w:rPr>
          <w:lang w:val="ru-RU"/>
        </w:rPr>
      </w:r>
      <w:r/>
    </w:p>
    <w:p>
      <w:pPr>
        <w:pStyle w:val="846"/>
        <w:jc w:val="left"/>
      </w:pPr>
      <w:r>
        <w:rPr>
          <w:lang w:val="ru-RU"/>
        </w:rPr>
        <w:t xml:space="preserve">Дополнительные сведения о программном обеспечении «Димео.Подписка 1.22» можно найти на сайте </w:t>
      </w:r>
      <w:r>
        <w:rPr>
          <w:lang w:val="en-US"/>
        </w:rPr>
        <w:t xml:space="preserve">dimeo.ru.</w:t>
      </w:r>
      <w:r/>
    </w:p>
    <w:p>
      <w:pPr>
        <w:pStyle w:val="846"/>
        <w:jc w:val="left"/>
      </w:pPr>
      <w:r>
        <w:rPr>
          <w:lang w:val="ru-RU"/>
        </w:rPr>
        <w:t xml:space="preserve">По вопросам приобретения, использования, эксплуатации и модернизации ПО «Димео.Подписка» обращайтесь: </w:t>
      </w:r>
      <w:hyperlink r:id="rId15" w:tooltip="mailto:info@dimeo.ru" w:history="1">
        <w:r>
          <w:rPr>
            <w:rStyle w:val="847"/>
            <w:lang w:val="en-US"/>
          </w:rPr>
          <w:t xml:space="preserve">info@dimeo.ru</w:t>
        </w:r>
      </w:hyperlink>
      <w:r>
        <w:rPr>
          <w:lang w:val="en-US"/>
        </w:rPr>
        <w:t xml:space="preserve">, 8 (499) </w:t>
      </w:r>
      <w:r>
        <w:rPr>
          <w:lang w:val="en-US"/>
        </w:rPr>
        <w:t xml:space="preserve">350-0047</w:t>
      </w:r>
      <w:r>
        <w:rPr>
          <w:lang w:val="en-US"/>
        </w:rPr>
        <w:t xml:space="preserve">.</w:t>
      </w:r>
      <w:r/>
    </w:p>
    <w:p>
      <w:pPr>
        <w:pStyle w:val="846"/>
        <w:jc w:val="left"/>
        <w:rPr>
          <w:rFonts w:eastAsia="NSimSun" w:cs="Arial"/>
          <w:color w:val="auto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</w:r>
      <w:r/>
    </w:p>
    <w:p>
      <w:pPr>
        <w:pStyle w:val="846"/>
        <w:jc w:val="left"/>
        <w:rPr>
          <w:rFonts w:eastAsia="NSimSun" w:cs="Arial"/>
          <w:color w:val="auto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sz w:val="24"/>
          <w:szCs w:val="24"/>
          <w:lang w:val="ru-RU" w:eastAsia="zh-CN" w:bidi="hi-IN"/>
        </w:rPr>
        <w:t xml:space="preserve">****</w:t>
      </w:r>
      <w:r/>
    </w:p>
    <w:p>
      <w:pPr>
        <w:pStyle w:val="846"/>
        <w:jc w:val="left"/>
      </w:pPr>
      <w:r/>
      <w:r/>
    </w:p>
    <w:p>
      <w:pPr>
        <w:pStyle w:val="846"/>
        <w:jc w:val="left"/>
      </w:pPr>
      <w:r>
        <w:t xml:space="preserve">2017-2022 ООО «Димео», </w:t>
      </w:r>
      <w:r>
        <w:rPr>
          <w:lang w:val="en-US"/>
        </w:rPr>
        <w:t xml:space="preserve">CC BY-SA 4.0</w:t>
      </w:r>
      <w:r/>
    </w:p>
    <w:sectPr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1134" w:bottom="1134" w:left="1134" w:header="0" w:footer="567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noto sans cjk sc">
    <w:panose1 w:val="05040102010807070707"/>
  </w:font>
  <w:font w:name="Lohit Devanagari">
    <w:panose1 w:val="020B0600000000000000"/>
  </w:font>
  <w:font w:name="liberation sans;arial">
    <w:panose1 w:val="020B0604020202020204"/>
  </w:font>
  <w:font w:name="liberation serif;times new roman">
    <w:panose1 w:val="02020603050405020304"/>
  </w:font>
  <w:font w:name="NSimSun">
    <w:panose1 w:val="02020603020101020101"/>
  </w:font>
  <w:font w:name="Arial">
    <w:panose1 w:val="020B06040202020202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right"/>
    </w:pPr>
    <w:fldSimple w:instr="PAGE \* MERGEFORMAT">
      <w:r>
        <w:t xml:space="preserve">1</w:t>
      </w:r>
    </w:fldSimple>
    <w:r/>
    <w:r/>
  </w:p>
  <w:p>
    <w:pPr>
      <w:pStyle w:val="7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6"/>
    <w:next w:val="846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6"/>
    <w:next w:val="846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6"/>
    <w:next w:val="846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6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6"/>
    <w:next w:val="846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6"/>
    <w:next w:val="846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6"/>
    <w:next w:val="846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6"/>
    <w:next w:val="846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6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6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character" w:styleId="702">
    <w:name w:val="Caption Char"/>
    <w:basedOn w:val="852"/>
    <w:link w:val="700"/>
    <w:uiPriority w:val="99"/>
  </w:style>
  <w:style w:type="table" w:styleId="7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widowControl/>
    </w:pPr>
    <w:rPr>
      <w:rFonts w:ascii="Liberation Serif;Times New Roman" w:hAnsi="Liberation Serif;Times New Roman" w:eastAsia="NSimSun" w:cs="Arial"/>
      <w:color w:val="auto"/>
      <w:sz w:val="24"/>
      <w:szCs w:val="24"/>
      <w:lang w:val="ru-RU" w:eastAsia="zh-CN" w:bidi="hi-IN"/>
    </w:rPr>
  </w:style>
  <w:style w:type="character" w:styleId="847">
    <w:name w:val="Hyperlink"/>
    <w:rPr>
      <w:color w:val="000080"/>
      <w:u w:val="single"/>
    </w:rPr>
  </w:style>
  <w:style w:type="character" w:styleId="848">
    <w:name w:val="Символ нумерации"/>
    <w:qFormat/>
  </w:style>
  <w:style w:type="paragraph" w:styleId="849">
    <w:name w:val="Heading"/>
    <w:basedOn w:val="846"/>
    <w:next w:val="850"/>
    <w:qFormat/>
    <w:pPr>
      <w:keepNext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850">
    <w:name w:val="Body Text"/>
    <w:basedOn w:val="846"/>
    <w:pPr>
      <w:spacing w:before="0" w:after="140" w:line="276" w:lineRule="auto"/>
    </w:pPr>
  </w:style>
  <w:style w:type="paragraph" w:styleId="851">
    <w:name w:val="List"/>
    <w:basedOn w:val="850"/>
    <w:rPr>
      <w:rFonts w:cs="Arial"/>
    </w:rPr>
  </w:style>
  <w:style w:type="paragraph" w:styleId="852">
    <w:name w:val="Caption"/>
    <w:basedOn w:val="846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53">
    <w:name w:val="Index"/>
    <w:basedOn w:val="846"/>
    <w:qFormat/>
    <w:pPr>
      <w:suppressLineNumbers/>
    </w:pPr>
    <w:rPr>
      <w:rFonts w:cs="Lohit Devanagari"/>
    </w:rPr>
  </w:style>
  <w:style w:type="paragraph" w:styleId="854">
    <w:name w:val="Заголовок"/>
    <w:basedOn w:val="846"/>
    <w:next w:val="850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855">
    <w:name w:val="Название"/>
    <w:basedOn w:val="84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6">
    <w:name w:val="Указатель"/>
    <w:basedOn w:val="846"/>
    <w:qFormat/>
    <w:pPr>
      <w:suppressLineNumbers/>
    </w:pPr>
    <w:rPr>
      <w:rFonts w:cs="Arial"/>
    </w:r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jpg"/><Relationship Id="rId13" Type="http://schemas.openxmlformats.org/officeDocument/2006/relationships/image" Target="media/image2.png"/><Relationship Id="rId14" Type="http://schemas.openxmlformats.org/officeDocument/2006/relationships/image" Target="media/image3.jpg"/><Relationship Id="rId15" Type="http://schemas.openxmlformats.org/officeDocument/2006/relationships/hyperlink" Target="mailto:info@dime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08" w:default="1">
    <w:name w:val="Normal"/>
    <w:qFormat/>
  </w:style>
  <w:style w:type="character" w:styleId="1309" w:default="1">
    <w:name w:val="Default Paragraph Font"/>
    <w:uiPriority w:val="1"/>
    <w:semiHidden/>
    <w:unhideWhenUsed/>
  </w:style>
  <w:style w:type="numbering" w:styleId="1310" w:default="1">
    <w:name w:val="No List"/>
    <w:uiPriority w:val="99"/>
    <w:semiHidden/>
    <w:unhideWhenUsed/>
  </w:style>
  <w:style w:type="paragraph" w:styleId="1311">
    <w:name w:val="Heading 1"/>
    <w:basedOn w:val="1308"/>
    <w:next w:val="1308"/>
    <w:link w:val="13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12">
    <w:name w:val="Heading 1 Char"/>
    <w:basedOn w:val="1309"/>
    <w:link w:val="1311"/>
    <w:uiPriority w:val="9"/>
    <w:rPr>
      <w:rFonts w:ascii="Arial" w:hAnsi="Arial" w:eastAsia="Arial" w:cs="Arial"/>
      <w:sz w:val="40"/>
      <w:szCs w:val="40"/>
    </w:rPr>
  </w:style>
  <w:style w:type="paragraph" w:styleId="1313">
    <w:name w:val="Heading 2"/>
    <w:basedOn w:val="1308"/>
    <w:next w:val="1308"/>
    <w:link w:val="13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14">
    <w:name w:val="Heading 2 Char"/>
    <w:basedOn w:val="1309"/>
    <w:link w:val="1313"/>
    <w:uiPriority w:val="9"/>
    <w:rPr>
      <w:rFonts w:ascii="Arial" w:hAnsi="Arial" w:eastAsia="Arial" w:cs="Arial"/>
      <w:sz w:val="34"/>
    </w:rPr>
  </w:style>
  <w:style w:type="paragraph" w:styleId="1315">
    <w:name w:val="Heading 3"/>
    <w:basedOn w:val="1308"/>
    <w:next w:val="1308"/>
    <w:link w:val="13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16">
    <w:name w:val="Heading 3 Char"/>
    <w:basedOn w:val="1309"/>
    <w:link w:val="1315"/>
    <w:uiPriority w:val="9"/>
    <w:rPr>
      <w:rFonts w:ascii="Arial" w:hAnsi="Arial" w:eastAsia="Arial" w:cs="Arial"/>
      <w:sz w:val="30"/>
      <w:szCs w:val="30"/>
    </w:rPr>
  </w:style>
  <w:style w:type="paragraph" w:styleId="1317">
    <w:name w:val="Heading 4"/>
    <w:basedOn w:val="1308"/>
    <w:next w:val="1308"/>
    <w:link w:val="13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18">
    <w:name w:val="Heading 4 Char"/>
    <w:basedOn w:val="1309"/>
    <w:link w:val="1317"/>
    <w:uiPriority w:val="9"/>
    <w:rPr>
      <w:rFonts w:ascii="Arial" w:hAnsi="Arial" w:eastAsia="Arial" w:cs="Arial"/>
      <w:b/>
      <w:bCs/>
      <w:sz w:val="26"/>
      <w:szCs w:val="26"/>
    </w:rPr>
  </w:style>
  <w:style w:type="paragraph" w:styleId="1319">
    <w:name w:val="Heading 5"/>
    <w:basedOn w:val="1308"/>
    <w:next w:val="1308"/>
    <w:link w:val="13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20">
    <w:name w:val="Heading 5 Char"/>
    <w:basedOn w:val="1309"/>
    <w:link w:val="1319"/>
    <w:uiPriority w:val="9"/>
    <w:rPr>
      <w:rFonts w:ascii="Arial" w:hAnsi="Arial" w:eastAsia="Arial" w:cs="Arial"/>
      <w:b/>
      <w:bCs/>
      <w:sz w:val="24"/>
      <w:szCs w:val="24"/>
    </w:rPr>
  </w:style>
  <w:style w:type="paragraph" w:styleId="1321">
    <w:name w:val="Heading 6"/>
    <w:basedOn w:val="1308"/>
    <w:next w:val="1308"/>
    <w:link w:val="13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22">
    <w:name w:val="Heading 6 Char"/>
    <w:basedOn w:val="1309"/>
    <w:link w:val="1321"/>
    <w:uiPriority w:val="9"/>
    <w:rPr>
      <w:rFonts w:ascii="Arial" w:hAnsi="Arial" w:eastAsia="Arial" w:cs="Arial"/>
      <w:b/>
      <w:bCs/>
      <w:sz w:val="22"/>
      <w:szCs w:val="22"/>
    </w:rPr>
  </w:style>
  <w:style w:type="paragraph" w:styleId="1323">
    <w:name w:val="Heading 7"/>
    <w:basedOn w:val="1308"/>
    <w:next w:val="1308"/>
    <w:link w:val="13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24">
    <w:name w:val="Heading 7 Char"/>
    <w:basedOn w:val="1309"/>
    <w:link w:val="13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25">
    <w:name w:val="Heading 8"/>
    <w:basedOn w:val="1308"/>
    <w:next w:val="1308"/>
    <w:link w:val="13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26">
    <w:name w:val="Heading 8 Char"/>
    <w:basedOn w:val="1309"/>
    <w:link w:val="1325"/>
    <w:uiPriority w:val="9"/>
    <w:rPr>
      <w:rFonts w:ascii="Arial" w:hAnsi="Arial" w:eastAsia="Arial" w:cs="Arial"/>
      <w:i/>
      <w:iCs/>
      <w:sz w:val="22"/>
      <w:szCs w:val="22"/>
    </w:rPr>
  </w:style>
  <w:style w:type="paragraph" w:styleId="1327">
    <w:name w:val="Heading 9"/>
    <w:basedOn w:val="1308"/>
    <w:next w:val="1308"/>
    <w:link w:val="13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28">
    <w:name w:val="Heading 9 Char"/>
    <w:basedOn w:val="1309"/>
    <w:link w:val="1327"/>
    <w:uiPriority w:val="9"/>
    <w:rPr>
      <w:rFonts w:ascii="Arial" w:hAnsi="Arial" w:eastAsia="Arial" w:cs="Arial"/>
      <w:i/>
      <w:iCs/>
      <w:sz w:val="21"/>
      <w:szCs w:val="21"/>
    </w:rPr>
  </w:style>
  <w:style w:type="paragraph" w:styleId="1329">
    <w:name w:val="List Paragraph"/>
    <w:basedOn w:val="1308"/>
    <w:uiPriority w:val="34"/>
    <w:qFormat/>
    <w:pPr>
      <w:contextualSpacing/>
      <w:ind w:left="720"/>
    </w:pPr>
  </w:style>
  <w:style w:type="table" w:styleId="13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331">
    <w:name w:val="No Spacing"/>
    <w:uiPriority w:val="1"/>
    <w:qFormat/>
    <w:pPr>
      <w:spacing w:before="0" w:after="0" w:line="240" w:lineRule="auto"/>
    </w:pPr>
  </w:style>
  <w:style w:type="paragraph" w:styleId="1332">
    <w:name w:val="Title"/>
    <w:basedOn w:val="1308"/>
    <w:next w:val="1308"/>
    <w:link w:val="13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33">
    <w:name w:val="Title Char"/>
    <w:basedOn w:val="1309"/>
    <w:link w:val="1332"/>
    <w:uiPriority w:val="10"/>
    <w:rPr>
      <w:sz w:val="48"/>
      <w:szCs w:val="48"/>
    </w:rPr>
  </w:style>
  <w:style w:type="paragraph" w:styleId="1334">
    <w:name w:val="Subtitle"/>
    <w:basedOn w:val="1308"/>
    <w:next w:val="1308"/>
    <w:link w:val="1335"/>
    <w:uiPriority w:val="11"/>
    <w:qFormat/>
    <w:pPr>
      <w:spacing w:before="200" w:after="200"/>
    </w:pPr>
    <w:rPr>
      <w:sz w:val="24"/>
      <w:szCs w:val="24"/>
    </w:rPr>
  </w:style>
  <w:style w:type="character" w:styleId="1335">
    <w:name w:val="Subtitle Char"/>
    <w:basedOn w:val="1309"/>
    <w:link w:val="1334"/>
    <w:uiPriority w:val="11"/>
    <w:rPr>
      <w:sz w:val="24"/>
      <w:szCs w:val="24"/>
    </w:rPr>
  </w:style>
  <w:style w:type="paragraph" w:styleId="1336">
    <w:name w:val="Quote"/>
    <w:basedOn w:val="1308"/>
    <w:next w:val="1308"/>
    <w:link w:val="1337"/>
    <w:uiPriority w:val="29"/>
    <w:qFormat/>
    <w:pPr>
      <w:ind w:left="720" w:right="720"/>
    </w:pPr>
    <w:rPr>
      <w:i/>
    </w:rPr>
  </w:style>
  <w:style w:type="character" w:styleId="1337">
    <w:name w:val="Quote Char"/>
    <w:link w:val="1336"/>
    <w:uiPriority w:val="29"/>
    <w:rPr>
      <w:i/>
    </w:rPr>
  </w:style>
  <w:style w:type="paragraph" w:styleId="1338">
    <w:name w:val="Intense Quote"/>
    <w:basedOn w:val="1308"/>
    <w:next w:val="1308"/>
    <w:link w:val="13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39">
    <w:name w:val="Intense Quote Char"/>
    <w:link w:val="1338"/>
    <w:uiPriority w:val="30"/>
    <w:rPr>
      <w:i/>
    </w:rPr>
  </w:style>
  <w:style w:type="paragraph" w:styleId="1340">
    <w:name w:val="Header"/>
    <w:basedOn w:val="1308"/>
    <w:link w:val="13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41">
    <w:name w:val="Header Char"/>
    <w:basedOn w:val="1309"/>
    <w:link w:val="1340"/>
    <w:uiPriority w:val="99"/>
  </w:style>
  <w:style w:type="paragraph" w:styleId="1342">
    <w:name w:val="Footer"/>
    <w:basedOn w:val="1308"/>
    <w:link w:val="13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43">
    <w:name w:val="Footer Char"/>
    <w:basedOn w:val="1309"/>
    <w:link w:val="1342"/>
    <w:uiPriority w:val="99"/>
  </w:style>
  <w:style w:type="paragraph" w:styleId="1344">
    <w:name w:val="Caption"/>
    <w:basedOn w:val="1308"/>
    <w:next w:val="13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45">
    <w:name w:val="Caption Char"/>
    <w:basedOn w:val="1344"/>
    <w:link w:val="1342"/>
    <w:uiPriority w:val="99"/>
  </w:style>
  <w:style w:type="table" w:styleId="1346">
    <w:name w:val="Table Grid"/>
    <w:basedOn w:val="13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47">
    <w:name w:val="Table Grid Light"/>
    <w:basedOn w:val="13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48">
    <w:name w:val="Plain Table 1"/>
    <w:basedOn w:val="13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49">
    <w:name w:val="Plain Table 2"/>
    <w:basedOn w:val="13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50">
    <w:name w:val="Plain Table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51">
    <w:name w:val="Plain Table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2">
    <w:name w:val="Plain Table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53">
    <w:name w:val="Grid Table 1 Light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4">
    <w:name w:val="Grid Table 1 Light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5">
    <w:name w:val="Grid Table 1 Light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6">
    <w:name w:val="Grid Table 1 Light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7">
    <w:name w:val="Grid Table 1 Light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8">
    <w:name w:val="Grid Table 1 Light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9">
    <w:name w:val="Grid Table 1 Light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0">
    <w:name w:val="Grid Table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1">
    <w:name w:val="Grid Table 2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2">
    <w:name w:val="Grid Table 2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3">
    <w:name w:val="Grid Table 2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4">
    <w:name w:val="Grid Table 2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5">
    <w:name w:val="Grid Table 2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6">
    <w:name w:val="Grid Table 2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7">
    <w:name w:val="Grid Table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8">
    <w:name w:val="Grid Table 3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9">
    <w:name w:val="Grid Table 3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0">
    <w:name w:val="Grid Table 3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1">
    <w:name w:val="Grid Table 3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2">
    <w:name w:val="Grid Table 3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3">
    <w:name w:val="Grid Table 3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4">
    <w:name w:val="Grid Table 4"/>
    <w:basedOn w:val="13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75">
    <w:name w:val="Grid Table 4 - Accent 1"/>
    <w:basedOn w:val="13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76">
    <w:name w:val="Grid Table 4 - Accent 2"/>
    <w:basedOn w:val="13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77">
    <w:name w:val="Grid Table 4 - Accent 3"/>
    <w:basedOn w:val="13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78">
    <w:name w:val="Grid Table 4 - Accent 4"/>
    <w:basedOn w:val="13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79">
    <w:name w:val="Grid Table 4 - Accent 5"/>
    <w:basedOn w:val="13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80">
    <w:name w:val="Grid Table 4 - Accent 6"/>
    <w:basedOn w:val="13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81">
    <w:name w:val="Grid Table 5 Dark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82">
    <w:name w:val="Grid Table 5 Dark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383">
    <w:name w:val="Grid Table 5 Dark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384">
    <w:name w:val="Grid Table 5 Dark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385">
    <w:name w:val="Grid Table 5 Dark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386">
    <w:name w:val="Grid Table 5 Dark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387">
    <w:name w:val="Grid Table 5 Dark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388">
    <w:name w:val="Grid Table 6 Colorful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389">
    <w:name w:val="Grid Table 6 Colorful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390">
    <w:name w:val="Grid Table 6 Colorful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391">
    <w:name w:val="Grid Table 6 Colorful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392">
    <w:name w:val="Grid Table 6 Colorful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393">
    <w:name w:val="Grid Table 6 Colorful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94">
    <w:name w:val="Grid Table 6 Colorful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95">
    <w:name w:val="Grid Table 7 Colorful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6">
    <w:name w:val="Grid Table 7 Colorful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7">
    <w:name w:val="Grid Table 7 Colorful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8">
    <w:name w:val="Grid Table 7 Colorful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9">
    <w:name w:val="Grid Table 7 Colorful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0">
    <w:name w:val="Grid Table 7 Colorful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1">
    <w:name w:val="Grid Table 7 Colorful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2">
    <w:name w:val="List Table 1 Light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3">
    <w:name w:val="List Table 1 Light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4">
    <w:name w:val="List Table 1 Light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5">
    <w:name w:val="List Table 1 Light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6">
    <w:name w:val="List Table 1 Light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7">
    <w:name w:val="List Table 1 Light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8">
    <w:name w:val="List Table 1 Light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9">
    <w:name w:val="List Table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10">
    <w:name w:val="List Table 2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11">
    <w:name w:val="List Table 2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12">
    <w:name w:val="List Table 2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13">
    <w:name w:val="List Table 2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14">
    <w:name w:val="List Table 2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15">
    <w:name w:val="List Table 2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16">
    <w:name w:val="List Table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7">
    <w:name w:val="List Table 3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8">
    <w:name w:val="List Table 3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9">
    <w:name w:val="List Table 3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0">
    <w:name w:val="List Table 3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1">
    <w:name w:val="List Table 3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2">
    <w:name w:val="List Table 3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3">
    <w:name w:val="List Table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4">
    <w:name w:val="List Table 4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5">
    <w:name w:val="List Table 4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6">
    <w:name w:val="List Table 4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7">
    <w:name w:val="List Table 4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8">
    <w:name w:val="List Table 4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9">
    <w:name w:val="List Table 4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0">
    <w:name w:val="List Table 5 Dark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1">
    <w:name w:val="List Table 5 Dark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2">
    <w:name w:val="List Table 5 Dark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3">
    <w:name w:val="List Table 5 Dark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4">
    <w:name w:val="List Table 5 Dark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5">
    <w:name w:val="List Table 5 Dark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6">
    <w:name w:val="List Table 5 Dark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37">
    <w:name w:val="List Table 6 Colorful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38">
    <w:name w:val="List Table 6 Colorful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39">
    <w:name w:val="List Table 6 Colorful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40">
    <w:name w:val="List Table 6 Colorful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41">
    <w:name w:val="List Table 6 Colorful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2">
    <w:name w:val="List Table 6 Colorful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3">
    <w:name w:val="List Table 6 Colorful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4">
    <w:name w:val="List Table 7 Colorful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45">
    <w:name w:val="List Table 7 Colorful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6">
    <w:name w:val="List Table 7 Colorful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47">
    <w:name w:val="List Table 7 Colorful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48">
    <w:name w:val="List Table 7 Colorful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49">
    <w:name w:val="List Table 7 Colorful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50">
    <w:name w:val="List Table 7 Colorful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51">
    <w:name w:val="Lined - Accent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52">
    <w:name w:val="Lined - Accent 1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453">
    <w:name w:val="Lined - Accent 2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454">
    <w:name w:val="Lined - Accent 3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455">
    <w:name w:val="Lined - Accent 4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456">
    <w:name w:val="Lined - Accent 5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457">
    <w:name w:val="Lined - Accent 6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458">
    <w:name w:val="Bordered &amp; Lined - Accent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59">
    <w:name w:val="Bordered &amp; Lined - Accent 1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460">
    <w:name w:val="Bordered &amp; Lined - Accent 2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461">
    <w:name w:val="Bordered &amp; Lined - Accent 3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462">
    <w:name w:val="Bordered &amp; Lined - Accent 4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463">
    <w:name w:val="Bordered &amp; Lined - Accent 5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464">
    <w:name w:val="Bordered &amp; Lined - Accent 6"/>
    <w:basedOn w:val="13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465">
    <w:name w:val="Bordered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66">
    <w:name w:val="Bordered - Accent 1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67">
    <w:name w:val="Bordered - Accent 2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68">
    <w:name w:val="Bordered - Accent 3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69">
    <w:name w:val="Bordered - Accent 4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70">
    <w:name w:val="Bordered - Accent 5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71">
    <w:name w:val="Bordered - Accent 6"/>
    <w:basedOn w:val="13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72">
    <w:name w:val="Hyperlink"/>
    <w:uiPriority w:val="99"/>
    <w:unhideWhenUsed/>
    <w:rPr>
      <w:color w:val="0000ff" w:themeColor="hyperlink"/>
      <w:u w:val="single"/>
    </w:rPr>
  </w:style>
  <w:style w:type="paragraph" w:styleId="1473">
    <w:name w:val="footnote text"/>
    <w:basedOn w:val="1308"/>
    <w:link w:val="1474"/>
    <w:uiPriority w:val="99"/>
    <w:semiHidden/>
    <w:unhideWhenUsed/>
    <w:pPr>
      <w:spacing w:after="40" w:line="240" w:lineRule="auto"/>
    </w:pPr>
    <w:rPr>
      <w:sz w:val="18"/>
    </w:rPr>
  </w:style>
  <w:style w:type="character" w:styleId="1474">
    <w:name w:val="Footnote Text Char"/>
    <w:link w:val="1473"/>
    <w:uiPriority w:val="99"/>
    <w:rPr>
      <w:sz w:val="18"/>
    </w:rPr>
  </w:style>
  <w:style w:type="character" w:styleId="1475">
    <w:name w:val="footnote reference"/>
    <w:basedOn w:val="1309"/>
    <w:uiPriority w:val="99"/>
    <w:unhideWhenUsed/>
    <w:rPr>
      <w:vertAlign w:val="superscript"/>
    </w:rPr>
  </w:style>
  <w:style w:type="paragraph" w:styleId="1476">
    <w:name w:val="endnote text"/>
    <w:basedOn w:val="1308"/>
    <w:link w:val="1477"/>
    <w:uiPriority w:val="99"/>
    <w:semiHidden/>
    <w:unhideWhenUsed/>
    <w:pPr>
      <w:spacing w:after="0" w:line="240" w:lineRule="auto"/>
    </w:pPr>
    <w:rPr>
      <w:sz w:val="20"/>
    </w:rPr>
  </w:style>
  <w:style w:type="character" w:styleId="1477">
    <w:name w:val="Endnote Text Char"/>
    <w:link w:val="1476"/>
    <w:uiPriority w:val="99"/>
    <w:rPr>
      <w:sz w:val="20"/>
    </w:rPr>
  </w:style>
  <w:style w:type="character" w:styleId="1478">
    <w:name w:val="endnote reference"/>
    <w:basedOn w:val="1309"/>
    <w:uiPriority w:val="99"/>
    <w:semiHidden/>
    <w:unhideWhenUsed/>
    <w:rPr>
      <w:vertAlign w:val="superscript"/>
    </w:rPr>
  </w:style>
  <w:style w:type="paragraph" w:styleId="1479">
    <w:name w:val="toc 1"/>
    <w:basedOn w:val="1308"/>
    <w:next w:val="1308"/>
    <w:uiPriority w:val="39"/>
    <w:unhideWhenUsed/>
    <w:pPr>
      <w:ind w:left="0" w:right="0" w:firstLine="0"/>
      <w:spacing w:after="57"/>
    </w:pPr>
  </w:style>
  <w:style w:type="paragraph" w:styleId="1480">
    <w:name w:val="toc 2"/>
    <w:basedOn w:val="1308"/>
    <w:next w:val="1308"/>
    <w:uiPriority w:val="39"/>
    <w:unhideWhenUsed/>
    <w:pPr>
      <w:ind w:left="283" w:right="0" w:firstLine="0"/>
      <w:spacing w:after="57"/>
    </w:pPr>
  </w:style>
  <w:style w:type="paragraph" w:styleId="1481">
    <w:name w:val="toc 3"/>
    <w:basedOn w:val="1308"/>
    <w:next w:val="1308"/>
    <w:uiPriority w:val="39"/>
    <w:unhideWhenUsed/>
    <w:pPr>
      <w:ind w:left="567" w:right="0" w:firstLine="0"/>
      <w:spacing w:after="57"/>
    </w:pPr>
  </w:style>
  <w:style w:type="paragraph" w:styleId="1482">
    <w:name w:val="toc 4"/>
    <w:basedOn w:val="1308"/>
    <w:next w:val="1308"/>
    <w:uiPriority w:val="39"/>
    <w:unhideWhenUsed/>
    <w:pPr>
      <w:ind w:left="850" w:right="0" w:firstLine="0"/>
      <w:spacing w:after="57"/>
    </w:pPr>
  </w:style>
  <w:style w:type="paragraph" w:styleId="1483">
    <w:name w:val="toc 5"/>
    <w:basedOn w:val="1308"/>
    <w:next w:val="1308"/>
    <w:uiPriority w:val="39"/>
    <w:unhideWhenUsed/>
    <w:pPr>
      <w:ind w:left="1134" w:right="0" w:firstLine="0"/>
      <w:spacing w:after="57"/>
    </w:pPr>
  </w:style>
  <w:style w:type="paragraph" w:styleId="1484">
    <w:name w:val="toc 6"/>
    <w:basedOn w:val="1308"/>
    <w:next w:val="1308"/>
    <w:uiPriority w:val="39"/>
    <w:unhideWhenUsed/>
    <w:pPr>
      <w:ind w:left="1417" w:right="0" w:firstLine="0"/>
      <w:spacing w:after="57"/>
    </w:pPr>
  </w:style>
  <w:style w:type="paragraph" w:styleId="1485">
    <w:name w:val="toc 7"/>
    <w:basedOn w:val="1308"/>
    <w:next w:val="1308"/>
    <w:uiPriority w:val="39"/>
    <w:unhideWhenUsed/>
    <w:pPr>
      <w:ind w:left="1701" w:right="0" w:firstLine="0"/>
      <w:spacing w:after="57"/>
    </w:pPr>
  </w:style>
  <w:style w:type="paragraph" w:styleId="1486">
    <w:name w:val="toc 8"/>
    <w:basedOn w:val="1308"/>
    <w:next w:val="1308"/>
    <w:uiPriority w:val="39"/>
    <w:unhideWhenUsed/>
    <w:pPr>
      <w:ind w:left="1984" w:right="0" w:firstLine="0"/>
      <w:spacing w:after="57"/>
    </w:pPr>
  </w:style>
  <w:style w:type="paragraph" w:styleId="1487">
    <w:name w:val="toc 9"/>
    <w:basedOn w:val="1308"/>
    <w:next w:val="1308"/>
    <w:uiPriority w:val="39"/>
    <w:unhideWhenUsed/>
    <w:pPr>
      <w:ind w:left="2268" w:right="0" w:firstLine="0"/>
      <w:spacing w:after="57"/>
    </w:pPr>
  </w:style>
  <w:style w:type="paragraph" w:styleId="1488">
    <w:name w:val="TOC Heading"/>
    <w:uiPriority w:val="39"/>
    <w:unhideWhenUsed/>
  </w:style>
  <w:style w:type="paragraph" w:styleId="1489">
    <w:name w:val="table of figures"/>
    <w:basedOn w:val="1308"/>
    <w:next w:val="1308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Открытые Системы</cp:lastModifiedBy>
  <cp:revision>13</cp:revision>
  <dcterms:created xsi:type="dcterms:W3CDTF">2022-11-02T20:50:09Z</dcterms:created>
  <dcterms:modified xsi:type="dcterms:W3CDTF">2023-01-24T08:02:55Z</dcterms:modified>
</cp:coreProperties>
</file>